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18" w:rsidRDefault="00BE4318" w:rsidP="00BE43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egoe UI" w:hAnsi="Segoe UI" w:cs="Segoe UI"/>
          <w:b/>
          <w:color w:val="000000"/>
          <w:sz w:val="21"/>
          <w:szCs w:val="21"/>
        </w:rPr>
      </w:pP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Joint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statement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by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the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President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of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Ukraine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,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the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President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of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the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Republic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of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Lithuania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and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the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President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of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the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Republic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of</w:t>
      </w:r>
      <w:proofErr w:type="spellEnd"/>
      <w:r w:rsidRPr="00BE4318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BE4318">
        <w:rPr>
          <w:rFonts w:ascii="Segoe UI" w:hAnsi="Segoe UI" w:cs="Segoe UI"/>
          <w:b/>
          <w:color w:val="000000"/>
          <w:sz w:val="21"/>
          <w:szCs w:val="21"/>
        </w:rPr>
        <w:t>Poland</w:t>
      </w:r>
      <w:proofErr w:type="spellEnd"/>
    </w:p>
    <w:p w:rsidR="00BE4318" w:rsidRPr="00BE4318" w:rsidRDefault="00BE4318" w:rsidP="00BE43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egoe UI" w:hAnsi="Segoe UI" w:cs="Segoe UI"/>
          <w:b/>
          <w:color w:val="000000"/>
          <w:sz w:val="21"/>
          <w:szCs w:val="21"/>
        </w:rPr>
      </w:pPr>
      <w:bookmarkStart w:id="0" w:name="_GoBack"/>
      <w:bookmarkEnd w:id="0"/>
    </w:p>
    <w:p w:rsidR="00BE4318" w:rsidRDefault="00BE4318" w:rsidP="00BE4318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</w:rPr>
        <w:t>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occasion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30</w:t>
      </w:r>
      <w:r>
        <w:rPr>
          <w:rFonts w:ascii="Segoe UI" w:hAnsi="Segoe UI" w:cs="Segoe UI"/>
          <w:color w:val="000000"/>
          <w:sz w:val="16"/>
          <w:szCs w:val="16"/>
          <w:vertAlign w:val="superscript"/>
        </w:rPr>
        <w:t>th</w:t>
      </w:r>
      <w:r>
        <w:rPr>
          <w:rFonts w:ascii="Segoe UI" w:hAnsi="Segoe UI" w:cs="Segoe UI"/>
          <w:color w:val="000000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anniversary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recognition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restoration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Ukraine’s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Independence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Republic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Poland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Republic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Lithuania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Presidents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Ukraine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Lithuania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Poland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:</w:t>
      </w:r>
    </w:p>
    <w:p w:rsidR="00BE4318" w:rsidRDefault="00BE4318" w:rsidP="00BE4318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Style w:val="a4"/>
          <w:rFonts w:ascii="Segoe UI" w:hAnsi="Segoe UI" w:cs="Segoe UI"/>
          <w:color w:val="000000"/>
          <w:sz w:val="21"/>
          <w:szCs w:val="21"/>
        </w:rPr>
        <w:t>acknowledged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that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recognition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restoration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Independence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Ukraine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Republic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Poland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first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country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world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Republic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Lithuania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30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years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ago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became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important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milestone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way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full-fledged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reunification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Europe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;</w:t>
      </w:r>
    </w:p>
    <w:p w:rsidR="00BE4318" w:rsidRDefault="00BE4318" w:rsidP="00BE4318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Style w:val="a4"/>
          <w:rFonts w:ascii="Segoe UI" w:hAnsi="Segoe UI" w:cs="Segoe UI"/>
          <w:color w:val="000000"/>
          <w:sz w:val="21"/>
          <w:szCs w:val="21"/>
        </w:rPr>
        <w:t>reminded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that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democratic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tradition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developed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Commonwealth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Kingdom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Poland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Grand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Duchy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Lithuania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well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Solidarity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movement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Poland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Reform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Movement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Sąjūdis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Lithuania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Revolution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Dignity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Ukraine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struggle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Belarusians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for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democracy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represent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strong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pursuit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freedom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human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rights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democracy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Central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Eastern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Europe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;</w:t>
      </w:r>
    </w:p>
    <w:p w:rsidR="00BE4318" w:rsidRDefault="00BE4318" w:rsidP="00BE4318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Style w:val="a4"/>
          <w:rFonts w:ascii="Segoe UI" w:hAnsi="Segoe UI" w:cs="Segoe UI"/>
          <w:color w:val="000000"/>
          <w:sz w:val="21"/>
          <w:szCs w:val="21"/>
        </w:rPr>
        <w:t>underlined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that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since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bonds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genuine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strategic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partnership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have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successfully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stood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test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time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continued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grow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stronger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reiterated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commitment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further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developing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strategic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partnership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between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Ukraine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Lithuania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Poland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based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shared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values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common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interests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;</w:t>
      </w:r>
    </w:p>
    <w:p w:rsidR="00BE4318" w:rsidRDefault="00BE4318" w:rsidP="00BE4318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Style w:val="a4"/>
          <w:rFonts w:ascii="Segoe UI" w:hAnsi="Segoe UI" w:cs="Segoe UI"/>
          <w:color w:val="000000"/>
          <w:sz w:val="21"/>
          <w:szCs w:val="21"/>
        </w:rPr>
        <w:t>confirmed</w:t>
      </w:r>
      <w:proofErr w:type="spellEnd"/>
      <w:r>
        <w:rPr>
          <w:rStyle w:val="a4"/>
          <w:rFonts w:ascii="Segoe UI" w:hAnsi="Segoe UI" w:cs="Segoe UI"/>
          <w:color w:val="000000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clear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commitment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further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expanding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cooperation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wide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range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areas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such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security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defence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economy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energy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others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including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within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Lublin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Triangle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format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Republic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Lithuania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Republic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Poland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reconfirm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full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support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for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Ukraine’s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membership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EU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NATO;</w:t>
      </w:r>
    </w:p>
    <w:p w:rsidR="00BE4318" w:rsidRDefault="00BE4318" w:rsidP="00BE4318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Style w:val="a4"/>
          <w:rFonts w:ascii="Segoe UI" w:hAnsi="Segoe UI" w:cs="Segoe UI"/>
          <w:color w:val="000000"/>
          <w:sz w:val="21"/>
          <w:szCs w:val="21"/>
        </w:rPr>
        <w:t>expressed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mutual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support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solidarity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face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migration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crisis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artificially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created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orchestrated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Minsk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Lithuanian-Belarusian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Polish-Belarusian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borders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stated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resolve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join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efforts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counter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also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noted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that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this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hybrid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attack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represented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direct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threat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security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entire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Europe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;</w:t>
      </w:r>
    </w:p>
    <w:p w:rsidR="00BE4318" w:rsidRDefault="00BE4318" w:rsidP="00BE4318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Style w:val="a4"/>
          <w:rFonts w:ascii="Segoe UI" w:hAnsi="Segoe UI" w:cs="Segoe UI"/>
          <w:color w:val="000000"/>
          <w:sz w:val="21"/>
          <w:szCs w:val="21"/>
        </w:rPr>
        <w:t>expressed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particular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concern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over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continuing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deterioration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security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stability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region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evolving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threats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including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hybrid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ones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resulting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inter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alia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from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ongoing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Russian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aggression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agreed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need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joint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efforts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strengthen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resilience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face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those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threats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order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counter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them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more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efficient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coordinated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manner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;</w:t>
      </w:r>
    </w:p>
    <w:p w:rsidR="00BE4318" w:rsidRDefault="00BE4318" w:rsidP="00BE4318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Style w:val="a4"/>
          <w:rFonts w:ascii="Segoe UI" w:hAnsi="Segoe UI" w:cs="Segoe UI"/>
          <w:color w:val="000000"/>
          <w:sz w:val="21"/>
          <w:szCs w:val="21"/>
        </w:rPr>
        <w:t>reiterated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strong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commitment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further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strengthening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European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energy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security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this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regard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expressed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profound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concern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over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Nord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Stream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2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project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that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represents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security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challenge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for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European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region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expressed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readiness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act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jointly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oppose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monopolization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European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gas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market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Russia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which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using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energy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geopolitical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tool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;</w:t>
      </w:r>
    </w:p>
    <w:p w:rsidR="00BE4318" w:rsidRDefault="00BE4318" w:rsidP="00BE4318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Style w:val="a4"/>
          <w:rFonts w:ascii="Segoe UI" w:hAnsi="Segoe UI" w:cs="Segoe UI"/>
          <w:color w:val="000000"/>
          <w:sz w:val="21"/>
          <w:szCs w:val="21"/>
        </w:rPr>
        <w:t>reaffirmed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their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commitment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sovereignty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independence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territorial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integrity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of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Ukraine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within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internationally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recognized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borders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extending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territorial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waters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;</w:t>
      </w:r>
    </w:p>
    <w:p w:rsidR="00BE4318" w:rsidRDefault="00BE4318" w:rsidP="00BE4318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Style w:val="a4"/>
          <w:rFonts w:ascii="Segoe UI" w:hAnsi="Segoe UI" w:cs="Segoe UI"/>
          <w:color w:val="000000"/>
          <w:sz w:val="21"/>
          <w:szCs w:val="21"/>
        </w:rPr>
        <w:t>called</w:t>
      </w:r>
      <w:proofErr w:type="spellEnd"/>
      <w:r>
        <w:rPr>
          <w:rStyle w:val="a4"/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Segoe UI" w:hAnsi="Segoe UI" w:cs="Segoe UI"/>
          <w:color w:val="000000"/>
          <w:sz w:val="21"/>
          <w:szCs w:val="21"/>
        </w:rPr>
        <w:t>upon</w:t>
      </w:r>
      <w:proofErr w:type="spellEnd"/>
      <w:r>
        <w:rPr>
          <w:rStyle w:val="a4"/>
          <w:rFonts w:ascii="Segoe UI" w:hAnsi="Segoe UI" w:cs="Segoe UI"/>
          <w:color w:val="000000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international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community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step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up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sanctions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Russian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Federation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over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ongoing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aggression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against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Ukraine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once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again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urged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Kremlin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deescalate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situation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withdrawing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its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troops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from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Ukrainian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borders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temporarily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occupied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territories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.</w:t>
      </w:r>
    </w:p>
    <w:p w:rsidR="00462E7C" w:rsidRDefault="00BE4318"/>
    <w:sectPr w:rsidR="00462E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18"/>
    <w:rsid w:val="004E3AEC"/>
    <w:rsid w:val="00794CC4"/>
    <w:rsid w:val="00BE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36E3D-96BD-442A-A4B1-20DF1367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E4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2021-12-08T18:13:00Z</dcterms:created>
  <dcterms:modified xsi:type="dcterms:W3CDTF">2021-12-08T18:14:00Z</dcterms:modified>
</cp:coreProperties>
</file>